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ascii="黑体" w:hAnsi="黑体" w:eastAsia="黑体" w:cs="黑体"/>
          <w:b/>
          <w:bCs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指定检测机构及检测要求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ascii="黑体" w:hAnsi="黑体" w:eastAsia="黑体" w:cs="黑体"/>
          <w:b/>
          <w:bCs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一、指定检测机构：驻马使领馆只接受指定检测机构（见下方二维码）进行的核酸采样及其出具的检测证明，非指定机构进行的采样和检测将不予接受。</w:t>
      </w:r>
      <w:r>
        <w:rPr>
          <w:rFonts w:ascii="仿宋" w:hAnsi="仿宋" w:eastAsia="仿宋" w:cs="仿宋"/>
          <w:color w:val="auto"/>
          <w:sz w:val="32"/>
          <w:szCs w:val="32"/>
        </w:rPr>
        <w:t>有关检测机构须均为同一使领馆指定的检测机构，跨领区进行检测将影响申请人获得健康码。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0" distR="0">
            <wp:extent cx="2460625" cy="3204210"/>
            <wp:effectExtent l="0" t="0" r="15875" b="15240"/>
            <wp:docPr id="1026" name="Picture 4" descr="a6d744eb47b54b1302cbf057e5b3d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4" descr="a6d744eb47b54b1302cbf057e5b3d0c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</w:t>
      </w:r>
      <w:r>
        <w:rPr>
          <w:rFonts w:ascii="仿宋" w:hAnsi="仿宋" w:eastAsia="仿宋" w:cs="仿宋"/>
          <w:color w:val="auto"/>
          <w:sz w:val="32"/>
          <w:szCs w:val="32"/>
        </w:rPr>
        <w:t>检测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ascii="仿宋" w:hAnsi="仿宋" w:eastAsia="仿宋" w:cs="仿宋"/>
          <w:color w:val="auto"/>
          <w:sz w:val="32"/>
          <w:szCs w:val="32"/>
        </w:rPr>
        <w:t>核酸检测：须采用鼻咽拭子（Nasopharyngeal Swab）方式采样，以RT-PCR方式检测。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抗原检测：请根据各执飞赴华航司通知安排进行抗原（antigen）检测，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抗原检测结果无需上传健康码小程序，执飞航司将在登机前查验原始纸质报告并留存复印件。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Cs w:val="21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申请健康码方式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中国公民（含持中国护照、旅行证、港澳居民来往内地通行证、台湾居民来往大陆通行证人员）：通过微信搜索“防疫健康码国际版”或扫描以下二维码，进入微信防疫健康码国际版小程序，填报提交并申请健康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inline distT="0" distB="0" distL="0" distR="0">
            <wp:extent cx="3315335" cy="3315335"/>
            <wp:effectExtent l="0" t="0" r="18415" b="18415"/>
            <wp:docPr id="1027" name="图片 2" descr="W020210911653685262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W02021091165368526272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中国公民防疫健康码国际版小程序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二、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非中国公民：通过外国人健康状况声明书二维码网页申请，请点击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"https://hrhk.cs.mfa.gov.cn/H5/" </w:instrText>
      </w:r>
      <w:r>
        <w:rPr>
          <w:color w:val="auto"/>
        </w:rP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</w:rPr>
        <w:t>https://hrhk.cs.mfa.gov.cn/H5/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进入。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</w:t>
      </w:r>
      <w:r>
        <w:rPr>
          <w:rFonts w:ascii="仿宋" w:hAnsi="仿宋" w:eastAsia="仿宋" w:cs="仿宋"/>
          <w:color w:val="auto"/>
          <w:sz w:val="32"/>
          <w:szCs w:val="32"/>
        </w:rPr>
        <w:t>准确填写申报信息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</w:t>
      </w:r>
      <w:r>
        <w:rPr>
          <w:rFonts w:ascii="仿宋" w:hAnsi="仿宋" w:eastAsia="仿宋" w:cs="仿宋"/>
          <w:color w:val="auto"/>
          <w:sz w:val="32"/>
          <w:szCs w:val="32"/>
        </w:rPr>
        <w:t>申报信息将用于健康码审核并体现在健康码上，请务必如实、准确填报。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ascii="仿宋" w:hAnsi="仿宋" w:eastAsia="仿宋" w:cs="仿宋"/>
          <w:color w:val="auto"/>
          <w:sz w:val="32"/>
          <w:szCs w:val="32"/>
        </w:rPr>
        <w:t>在采样、检测和在线申报时，确保提交的姓名、出生日期、证件号码与所持证件一致，准确无误。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   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ascii="仿宋" w:hAnsi="仿宋" w:eastAsia="仿宋" w:cs="仿宋"/>
          <w:color w:val="auto"/>
          <w:sz w:val="32"/>
          <w:szCs w:val="32"/>
        </w:rPr>
        <w:t>持有多本国际旅行证件人员，应以赴华入境使用证件为准。如申请健康码过程中使用多种证件且信息不一致的，须同时上传有关证件，以便核对。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ascii="仿宋" w:hAnsi="仿宋" w:eastAsia="仿宋" w:cs="仿宋"/>
          <w:color w:val="auto"/>
          <w:sz w:val="32"/>
          <w:szCs w:val="32"/>
        </w:rPr>
        <w:t>“检测采样日期”应填写登机前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24小时内</w:t>
      </w:r>
      <w:r>
        <w:rPr>
          <w:rFonts w:ascii="仿宋" w:hAnsi="仿宋" w:eastAsia="仿宋" w:cs="仿宋"/>
          <w:color w:val="auto"/>
          <w:sz w:val="32"/>
          <w:szCs w:val="32"/>
        </w:rPr>
        <w:t>检测的采样日期，如：赴华航班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color w:val="auto"/>
          <w:sz w:val="32"/>
          <w:szCs w:val="32"/>
        </w:rPr>
        <w:t>日起飞，应在系统中填报的“检测采样日期”为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"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color w:val="auto"/>
          <w:sz w:val="32"/>
          <w:szCs w:val="32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ascii="仿宋" w:hAnsi="仿宋" w:eastAsia="仿宋" w:cs="仿宋"/>
          <w:color w:val="auto"/>
          <w:sz w:val="32"/>
          <w:szCs w:val="32"/>
        </w:rPr>
        <w:t>其他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常见</w:t>
      </w:r>
      <w:r>
        <w:rPr>
          <w:rFonts w:ascii="仿宋" w:hAnsi="仿宋" w:eastAsia="仿宋" w:cs="仿宋"/>
          <w:color w:val="auto"/>
          <w:sz w:val="32"/>
          <w:szCs w:val="32"/>
        </w:rPr>
        <w:t>问题可查阅“防疫健康码国际版申报说明与常见问题解答”</w:t>
      </w:r>
      <w:r>
        <w:rPr>
          <w:color w:val="auto"/>
          <w:sz w:val="30"/>
          <w:szCs w:val="30"/>
        </w:rPr>
        <w:fldChar w:fldCharType="begin"/>
      </w:r>
      <w:r>
        <w:rPr>
          <w:color w:val="auto"/>
          <w:sz w:val="30"/>
          <w:szCs w:val="30"/>
        </w:rPr>
        <w:instrText xml:space="preserve"> HYPERLINK "https://hr.cs.mfa.gov.cn/help_two/help-two/hs.html" </w:instrText>
      </w:r>
      <w:r>
        <w:rPr>
          <w:color w:val="auto"/>
          <w:sz w:val="30"/>
          <w:szCs w:val="30"/>
        </w:rPr>
        <w:fldChar w:fldCharType="separate"/>
      </w:r>
      <w:r>
        <w:rPr>
          <w:rStyle w:val="6"/>
          <w:rFonts w:ascii="仿宋" w:hAnsi="仿宋" w:eastAsia="仿宋" w:cs="仿宋"/>
          <w:color w:val="auto"/>
          <w:sz w:val="30"/>
          <w:szCs w:val="30"/>
        </w:rPr>
        <w:t>https://hr.cs.mfa.gov.cn/help_two/help-two/hs.html</w:t>
      </w:r>
      <w:r>
        <w:rPr>
          <w:rStyle w:val="6"/>
          <w:rFonts w:ascii="仿宋" w:hAnsi="仿宋" w:eastAsia="仿宋" w:cs="仿宋"/>
          <w:color w:val="auto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驻马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使领馆审核健康码时间为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航班前一天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9:00-21:00（含节假日）。请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全体赴华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乘客于航班前一天20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</w:rPr>
        <w:t>前申请。20时以后提交的材料（含补充材料），原则上将于次日早9时起审核。为避免耽误您的行程，请在材料齐全后第一时间上传。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被退回要求补充材料的，请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个小时内补齐。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72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赴华乘客提交申请后请保持耐心，可自行查询审核结果，无需通过其他方式查询催问，以免影响复核工作效率。请勿反复测试提交检测证明，以免导致本人健康码失效。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1uVLQAAAABQEAAA8AAAAAAAAAAQAgAAAAIgAAAGRycy9kb3ducmV2&#10;LnhtbFBLAQIUABQAAAAIAIdO4kAQpMREywEAAJIDAAAOAAAAAAAAAAEAIAAAAB8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2"/>
    <w:qFormat/>
    <w:uiPriority w:val="0"/>
    <w:rPr>
      <w:color w:val="0000FF"/>
      <w:u w:val="single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2"/>
    <w:qFormat/>
    <w:uiPriority w:val="0"/>
    <w:rPr>
      <w:b/>
    </w:rPr>
  </w:style>
  <w:style w:type="table" w:styleId="9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3934</Words>
  <Characters>4353</Characters>
  <Paragraphs>191</Paragraphs>
  <TotalTime>33</TotalTime>
  <ScaleCrop>false</ScaleCrop>
  <LinksUpToDate>false</LinksUpToDate>
  <CharactersWithSpaces>4695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2021-12-28T07:15:00Z</dcterms:created>
  <dc:creator>zhuwaidiannao</dc:creator>
  <cp:lastModifiedBy>lizhuohang</cp:lastModifiedBy>
  <cp:lastPrinted>2022-05-20T08:57:00Z</cp:lastPrinted>
  <dcterms:modified xsi:type="dcterms:W3CDTF">2022-05-21T02:04:04Z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02F4ABDC39CD4086A211C2EC75B92AAA</vt:lpwstr>
  </property>
</Properties>
</file>